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Отделение анестезиологии-реанимации с палатами реанимации и интенсивной терапии ГБУЗ ЛО «Приозерская МБ»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отделении оказывается анестезиологическая и реанимационная помощь взрослому населению и детям при развитии критических состояний, требующих реанимации, интенсивной терапии, или необходимости анестезиологического обеспечения операций и иных инвазивных манипуляций.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отделении имеется возможность оказания оптимального для конкретного пациента анестезиологического пособия и периоперационного ведения с использованием как общей многокомпонентной мультимодальной сбалансированной анестезии (включая низкопоточную на основе современных галогенсодержащих парообразующих анестетиков), так и методов регионарного обезболивания (в том числе проводниковая, спиномозговая, эпидуральная, спино-эпидуральная анестезия) или их сочетания при оперативном лечении в плановом и экстренном порядке.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палате реанимации проводится круглосуточное лечение пациентов с </w:t>
      </w:r>
      <w:r>
        <w:rPr>
          <w:rFonts w:cs="Times New Roman" w:ascii="Times New Roman" w:hAnsi="Times New Roman"/>
          <w:sz w:val="24"/>
          <w:szCs w:val="24"/>
        </w:rPr>
        <w:t>ургентной</w:t>
      </w:r>
      <w:r>
        <w:rPr>
          <w:rFonts w:cs="Times New Roman" w:ascii="Times New Roman" w:hAnsi="Times New Roman"/>
          <w:sz w:val="24"/>
          <w:szCs w:val="24"/>
        </w:rPr>
        <w:t xml:space="preserve"> патологией с явлениями декомпенсированной изолированной или множественной органной недостаточности, развившейся  как следствие тяжелого течения заболеваний хирургического или терапевтического профиля. </w:t>
      </w:r>
      <w:r>
        <w:rPr>
          <w:rFonts w:cs="Times New Roman" w:ascii="Times New Roman" w:hAnsi="Times New Roman"/>
          <w:sz w:val="24"/>
          <w:szCs w:val="24"/>
        </w:rPr>
        <w:t>При наличии показаний имеется</w:t>
      </w:r>
      <w:r>
        <w:rPr>
          <w:rFonts w:cs="Times New Roman" w:ascii="Times New Roman" w:hAnsi="Times New Roman"/>
          <w:sz w:val="24"/>
          <w:szCs w:val="24"/>
        </w:rPr>
        <w:t xml:space="preserve"> возможность привлечения </w:t>
      </w:r>
      <w:r>
        <w:rPr>
          <w:rFonts w:cs="Times New Roman" w:ascii="Times New Roman" w:hAnsi="Times New Roman"/>
          <w:sz w:val="24"/>
          <w:szCs w:val="24"/>
        </w:rPr>
        <w:t>узких</w:t>
      </w:r>
      <w:r>
        <w:rPr>
          <w:rFonts w:cs="Times New Roman" w:ascii="Times New Roman" w:hAnsi="Times New Roman"/>
          <w:sz w:val="24"/>
          <w:szCs w:val="24"/>
        </w:rPr>
        <w:t xml:space="preserve"> специалистов из </w:t>
      </w:r>
      <w:r>
        <w:rPr>
          <w:rFonts w:cs="Times New Roman" w:ascii="Times New Roman" w:hAnsi="Times New Roman"/>
          <w:sz w:val="24"/>
          <w:szCs w:val="24"/>
        </w:rPr>
        <w:t>Лениградской областной клинической больницы (ЛОКБ)</w:t>
      </w:r>
      <w:r>
        <w:rPr>
          <w:rFonts w:cs="Times New Roman" w:ascii="Times New Roman" w:hAnsi="Times New Roman"/>
          <w:sz w:val="24"/>
          <w:szCs w:val="24"/>
        </w:rPr>
        <w:t xml:space="preserve"> и, при необходимости, незамедлительного перевода для дальнейшего лечения в специализированные медицинские учреждения.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Отделение оснащено на современном уровне согласно порядку оказания медицинской помощи по профилю анестезиология и реаниматология в том числе наркозно-дыхательной, респираторной аппаратурой для интенсивной терапии, прикроватными мониторами и средствами слежения за состоянием витальных функций пациента, устройствами точного дозирования лекарственных средств. Лекарственное обеспечение соответствует актуальным клиническим рекомендациям по лечению заболеваний. Также соблюдается необходимый уровень лабораторной диагностики и мониторинга, имеется возможность круглосуточной УЗИ-диагностики, осуществления рентгенологических исследований (включая СКТ).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Персонал отделения представляет собой слаженный коллектив профессионалов, готовый к решению поставленных задач. Большинство сотрудников имеют высшую и первую профессиональную категорию.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Госпитализация в отделение осуществляется в  круглосуточном режиме по показаниям после консультации врача-анестезиолога-реаниматолога или минуя </w:t>
      </w:r>
      <w:r>
        <w:rPr>
          <w:rFonts w:cs="Times New Roman" w:ascii="Times New Roman" w:hAnsi="Times New Roman"/>
          <w:sz w:val="24"/>
          <w:szCs w:val="24"/>
        </w:rPr>
        <w:t xml:space="preserve">приемное </w:t>
      </w: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</w:rPr>
        <w:t xml:space="preserve">деление </w:t>
      </w:r>
      <w:r>
        <w:rPr>
          <w:rFonts w:cs="Times New Roman" w:ascii="Times New Roman" w:hAnsi="Times New Roman"/>
          <w:sz w:val="24"/>
          <w:szCs w:val="24"/>
        </w:rPr>
        <w:t xml:space="preserve"> непосредственно бригадой </w:t>
      </w:r>
      <w:r>
        <w:rPr>
          <w:rFonts w:cs="Times New Roman" w:ascii="Times New Roman" w:hAnsi="Times New Roman"/>
          <w:sz w:val="24"/>
          <w:szCs w:val="24"/>
        </w:rPr>
        <w:t>скорой медицинской помощи</w:t>
      </w:r>
      <w:r>
        <w:rPr>
          <w:rFonts w:cs="Times New Roman" w:ascii="Times New Roman" w:hAnsi="Times New Roman"/>
          <w:sz w:val="24"/>
          <w:szCs w:val="24"/>
        </w:rPr>
        <w:t xml:space="preserve"> при исходном крайне тяжелом </w:t>
      </w:r>
      <w:r>
        <w:rPr>
          <w:rFonts w:cs="Times New Roman" w:ascii="Times New Roman" w:hAnsi="Times New Roman"/>
          <w:sz w:val="24"/>
          <w:szCs w:val="24"/>
        </w:rPr>
        <w:t>нестабильном</w:t>
      </w:r>
      <w:r>
        <w:rPr>
          <w:rFonts w:cs="Times New Roman" w:ascii="Times New Roman" w:hAnsi="Times New Roman"/>
          <w:sz w:val="24"/>
          <w:szCs w:val="24"/>
        </w:rPr>
        <w:t xml:space="preserve"> состояни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 пациента.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Медицинская помощь оказывается на основании действующих порядков, стандартов и рекомендаций. В частности: приказ Министерства здравоохранения РФ от 12 ноября 2012 г. N 909н "Об утверждении Порядка оказания медицинской помощи детям по профилю "анестезиология и реаниматология", приказ Министерства здравоохранения РФ от 15 ноября 2012 г. N 919н "Об утверждении Порядка оказания медицинской помощи взрослому населению по профилю "анестезиология и реаниматология", клинические рекомендации (ссылка </w:t>
      </w:r>
      <w:r>
        <w:rPr>
          <w:rFonts w:cs="Times New Roman" w:ascii="Times New Roman" w:hAnsi="Times New Roman"/>
          <w:b/>
          <w:sz w:val="24"/>
          <w:szCs w:val="24"/>
        </w:rPr>
        <w:t>cr.rosminzdrav.ru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Часы для посещения: 12.00 – 13.00 и 18.00 – 19.00 ежедневно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отделением, врач высшей категории  Смирнов Дмитрий Борисович,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31-005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Старшая медицинская сестра, </w:t>
      </w:r>
      <w:r>
        <w:rPr>
          <w:rFonts w:cs="Times New Roman" w:ascii="Times New Roman" w:hAnsi="Times New Roman"/>
          <w:sz w:val="24"/>
          <w:szCs w:val="24"/>
        </w:rPr>
        <w:t>м/с</w:t>
      </w:r>
      <w:r>
        <w:rPr>
          <w:rFonts w:cs="Times New Roman" w:ascii="Times New Roman" w:hAnsi="Times New Roman"/>
          <w:sz w:val="24"/>
          <w:szCs w:val="24"/>
        </w:rPr>
        <w:t xml:space="preserve"> высшей категории Колотушкина Оксана Александровна, телефон: 31-005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LibreOffice/6.3.2.2$Windows_X86_64 LibreOffice_project/98b30e735bda24bc04ab42594c85f7fd8be07b9c</Application>
  <Pages>2</Pages>
  <Words>354</Words>
  <Characters>2928</Characters>
  <CharactersWithSpaces>3288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2020-02-26T10:27:00Z</dcterms:created>
  <dc:creator>Maksim Smirnov</dc:creator>
  <dc:description/>
  <dc:language>ru-RU</dc:language>
  <cp:lastModifiedBy/>
  <dcterms:modified xsi:type="dcterms:W3CDTF">2020-07-29T21:14:50Z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